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3A21" w14:textId="77777777" w:rsidR="00066BE7" w:rsidRPr="00066BE7" w:rsidRDefault="00066BE7" w:rsidP="00066BE7">
      <w:pPr>
        <w:rPr>
          <w:rFonts w:ascii="ＭＳ Ｐ明朝" w:eastAsia="ＭＳ Ｐ明朝" w:hAnsi="ＭＳ Ｐ明朝" w:cs="Times New Roman"/>
          <w:sz w:val="22"/>
        </w:rPr>
      </w:pPr>
      <w:r w:rsidRPr="00066BE7">
        <w:rPr>
          <w:rFonts w:ascii="ＭＳ Ｐ明朝" w:eastAsia="ＭＳ Ｐ明朝" w:hAnsi="ＭＳ Ｐ明朝" w:cs="Times New Roman" w:hint="eastAsia"/>
          <w:sz w:val="22"/>
        </w:rPr>
        <w:t>（第５号様式）</w:t>
      </w:r>
    </w:p>
    <w:p w14:paraId="4A42EDF0" w14:textId="77777777" w:rsidR="00066BE7" w:rsidRPr="00066BE7" w:rsidRDefault="00066BE7" w:rsidP="00066BE7">
      <w:pPr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066BE7">
        <w:rPr>
          <w:rFonts w:ascii="ＭＳ Ｐ明朝" w:eastAsia="ＭＳ Ｐ明朝" w:hAnsi="ＭＳ Ｐ明朝" w:cs="Times New Roman" w:hint="eastAsia"/>
          <w:sz w:val="28"/>
          <w:szCs w:val="28"/>
        </w:rPr>
        <w:t>実　　績　　調　　書</w:t>
      </w:r>
    </w:p>
    <w:p w14:paraId="04AEE3E3" w14:textId="77777777" w:rsidR="00066BE7" w:rsidRPr="00066BE7" w:rsidRDefault="00066BE7" w:rsidP="00066BE7">
      <w:pPr>
        <w:rPr>
          <w:rFonts w:ascii="ＭＳ Ｐ明朝" w:eastAsia="ＭＳ Ｐ明朝" w:hAnsi="ＭＳ Ｐ明朝" w:cs="Times New Roman"/>
          <w:sz w:val="22"/>
        </w:rPr>
      </w:pPr>
    </w:p>
    <w:p w14:paraId="44692AD2" w14:textId="611CB5E1" w:rsidR="00066BE7" w:rsidRPr="00066BE7" w:rsidRDefault="00956083" w:rsidP="003F3F33">
      <w:pPr>
        <w:wordWrap w:val="0"/>
        <w:jc w:val="righ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令和</w:t>
      </w:r>
      <w:r w:rsidR="001449DA">
        <w:rPr>
          <w:rFonts w:ascii="ＭＳ Ｐ明朝" w:eastAsia="ＭＳ Ｐ明朝" w:hAnsi="ＭＳ Ｐ明朝" w:cs="Times New Roman" w:hint="eastAsia"/>
          <w:sz w:val="22"/>
        </w:rPr>
        <w:t>7</w:t>
      </w:r>
      <w:r w:rsidR="000F59A4">
        <w:rPr>
          <w:rFonts w:ascii="ＭＳ Ｐ明朝" w:eastAsia="ＭＳ Ｐ明朝" w:hAnsi="ＭＳ Ｐ明朝" w:cs="Times New Roman" w:hint="eastAsia"/>
          <w:sz w:val="22"/>
        </w:rPr>
        <w:t xml:space="preserve">年　</w:t>
      </w:r>
      <w:r w:rsidR="00066BE7" w:rsidRPr="00066BE7">
        <w:rPr>
          <w:rFonts w:ascii="ＭＳ Ｐ明朝" w:eastAsia="ＭＳ Ｐ明朝" w:hAnsi="ＭＳ Ｐ明朝" w:cs="Times New Roman" w:hint="eastAsia"/>
          <w:sz w:val="22"/>
        </w:rPr>
        <w:t>月　　日</w:t>
      </w:r>
    </w:p>
    <w:p w14:paraId="119C8C57" w14:textId="77777777" w:rsidR="00066BE7" w:rsidRPr="00066BE7" w:rsidRDefault="00066BE7" w:rsidP="00066BE7">
      <w:pPr>
        <w:jc w:val="right"/>
        <w:rPr>
          <w:rFonts w:ascii="ＭＳ Ｐ明朝" w:eastAsia="ＭＳ Ｐ明朝" w:hAnsi="ＭＳ Ｐ明朝" w:cs="Times New Roman"/>
          <w:sz w:val="22"/>
        </w:rPr>
      </w:pPr>
    </w:p>
    <w:p w14:paraId="3DC0951C" w14:textId="77777777" w:rsidR="00066BE7" w:rsidRPr="00066BE7" w:rsidRDefault="00066BE7" w:rsidP="00066BE7">
      <w:pPr>
        <w:jc w:val="center"/>
        <w:rPr>
          <w:rFonts w:ascii="ＭＳ Ｐ明朝" w:eastAsia="ＭＳ Ｐ明朝" w:hAnsi="ＭＳ Ｐ明朝" w:cs="Times New Roman"/>
          <w:sz w:val="28"/>
        </w:rPr>
      </w:pPr>
      <w:r w:rsidRPr="00066BE7">
        <w:rPr>
          <w:rFonts w:ascii="ＭＳ Ｐ明朝" w:eastAsia="ＭＳ Ｐ明朝" w:hAnsi="ＭＳ Ｐ明朝" w:cs="Times New Roman" w:hint="eastAsia"/>
          <w:sz w:val="22"/>
          <w:u w:val="single"/>
        </w:rPr>
        <w:t xml:space="preserve">商号又は名称　　　　　　　　　　　　　　　　　　　　　　　　　</w:t>
      </w:r>
    </w:p>
    <w:p w14:paraId="20253328" w14:textId="77777777" w:rsidR="00066BE7" w:rsidRPr="00066BE7" w:rsidRDefault="00066BE7" w:rsidP="00066BE7">
      <w:pPr>
        <w:rPr>
          <w:rFonts w:ascii="ＭＳ Ｐ明朝" w:eastAsia="ＭＳ Ｐ明朝" w:hAnsi="ＭＳ Ｐ明朝" w:cs="Times New Roman"/>
          <w:sz w:val="22"/>
        </w:rPr>
      </w:pPr>
    </w:p>
    <w:p w14:paraId="4E285328" w14:textId="3D4271C0" w:rsidR="00E04E56" w:rsidRDefault="00E04E56" w:rsidP="00066BE7">
      <w:pPr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・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令和</w:t>
      </w:r>
      <w:r w:rsidR="001449D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7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年</w:t>
      </w:r>
      <w:r w:rsidR="001449D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4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月</w:t>
      </w:r>
      <w:r w:rsidR="001449D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1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日現在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の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一般</w:t>
      </w:r>
      <w:r w:rsidR="00F146F7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貸切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旅客自動車運送事業の奈良県内での営業実績</w:t>
      </w:r>
    </w:p>
    <w:p w14:paraId="7C0B0643" w14:textId="77777777" w:rsidR="00066BE7" w:rsidRPr="00E04E56" w:rsidRDefault="00E04E56" w:rsidP="00E04E56">
      <w:pPr>
        <w:ind w:firstLineChars="50" w:firstLine="106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（3年以上）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186"/>
        <w:gridCol w:w="2410"/>
        <w:gridCol w:w="2403"/>
      </w:tblGrid>
      <w:tr w:rsidR="009A28C5" w:rsidRPr="00066BE7" w14:paraId="5D2F3F8E" w14:textId="77777777" w:rsidTr="003F3F33">
        <w:trPr>
          <w:trHeight w:val="387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4DFC2549" w14:textId="513CD61F" w:rsidR="009A28C5" w:rsidRPr="003F3F33" w:rsidRDefault="003F3F33" w:rsidP="003F3F3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一般</w:t>
            </w:r>
            <w:r w:rsidR="00F146F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貸切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旅客自動車運送事業の</w:t>
            </w:r>
            <w:r w:rsidR="00EA7DF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小学生を対象とした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</w:rPr>
              <w:t>奈良県内での営業実績</w:t>
            </w:r>
          </w:p>
        </w:tc>
      </w:tr>
      <w:tr w:rsidR="00EA7DF5" w:rsidRPr="00066BE7" w14:paraId="0794979E" w14:textId="27E27D85" w:rsidTr="00EA7DF5">
        <w:trPr>
          <w:trHeight w:val="680"/>
        </w:trPr>
        <w:tc>
          <w:tcPr>
            <w:tcW w:w="1495" w:type="dxa"/>
            <w:shd w:val="clear" w:color="auto" w:fill="auto"/>
            <w:vAlign w:val="center"/>
          </w:tcPr>
          <w:p w14:paraId="41A40A73" w14:textId="19BD94BB" w:rsidR="00EA7DF5" w:rsidRDefault="00EA7DF5" w:rsidP="00066BE7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業 務 名</w:t>
            </w:r>
          </w:p>
        </w:tc>
        <w:tc>
          <w:tcPr>
            <w:tcW w:w="2186" w:type="dxa"/>
            <w:shd w:val="clear" w:color="auto" w:fill="auto"/>
          </w:tcPr>
          <w:p w14:paraId="4D31B90A" w14:textId="77777777" w:rsidR="00EA7DF5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CCAE04" w14:textId="77777777" w:rsidR="00EA7DF5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36F61B94" w14:textId="77777777" w:rsidR="00EA7DF5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EA7DF5" w:rsidRPr="00066BE7" w14:paraId="6177C557" w14:textId="2985920F" w:rsidTr="00EA7DF5">
        <w:trPr>
          <w:trHeight w:val="680"/>
        </w:trPr>
        <w:tc>
          <w:tcPr>
            <w:tcW w:w="1495" w:type="dxa"/>
            <w:shd w:val="clear" w:color="auto" w:fill="auto"/>
            <w:vAlign w:val="center"/>
          </w:tcPr>
          <w:p w14:paraId="78A602D9" w14:textId="6F933945" w:rsidR="00EA7DF5" w:rsidRPr="00066BE7" w:rsidRDefault="00EA7DF5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発 注 者</w:t>
            </w:r>
          </w:p>
        </w:tc>
        <w:tc>
          <w:tcPr>
            <w:tcW w:w="2186" w:type="dxa"/>
            <w:shd w:val="clear" w:color="auto" w:fill="auto"/>
          </w:tcPr>
          <w:p w14:paraId="13C83DFD" w14:textId="77777777" w:rsidR="00EA7DF5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03FECFD5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BF185B" w14:textId="77777777" w:rsidR="00EA7DF5" w:rsidRDefault="00EA7DF5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08560309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4DF16DB9" w14:textId="77777777" w:rsidR="00EA7DF5" w:rsidRDefault="00EA7DF5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0441088B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EA7DF5" w:rsidRPr="00066BE7" w14:paraId="6E301B03" w14:textId="2C5DA355" w:rsidTr="00EA7DF5">
        <w:trPr>
          <w:trHeight w:val="680"/>
        </w:trPr>
        <w:tc>
          <w:tcPr>
            <w:tcW w:w="1495" w:type="dxa"/>
            <w:shd w:val="clear" w:color="auto" w:fill="auto"/>
            <w:vAlign w:val="center"/>
          </w:tcPr>
          <w:p w14:paraId="4ADA85D4" w14:textId="6CCEB7A8" w:rsidR="00EA7DF5" w:rsidRPr="00066BE7" w:rsidRDefault="00EA7DF5" w:rsidP="00EA7DF5">
            <w:pPr>
              <w:jc w:val="center"/>
              <w:rPr>
                <w:rFonts w:ascii="ＭＳ Ｐ明朝" w:eastAsia="ＭＳ Ｐ明朝" w:hAnsi="ＭＳ Ｐ明朝" w:cs="Times New Roman" w:hint="eastAsia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履行期間</w:t>
            </w:r>
          </w:p>
        </w:tc>
        <w:tc>
          <w:tcPr>
            <w:tcW w:w="2186" w:type="dxa"/>
            <w:shd w:val="clear" w:color="auto" w:fill="auto"/>
          </w:tcPr>
          <w:p w14:paraId="3C4CED15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719E6C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1F4FC2EE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EA7DF5" w:rsidRPr="00066BE7" w14:paraId="4B461CD6" w14:textId="46DAE5D2" w:rsidTr="00EA7DF5">
        <w:trPr>
          <w:trHeight w:val="3705"/>
        </w:trPr>
        <w:tc>
          <w:tcPr>
            <w:tcW w:w="1495" w:type="dxa"/>
            <w:shd w:val="clear" w:color="auto" w:fill="auto"/>
            <w:vAlign w:val="center"/>
          </w:tcPr>
          <w:p w14:paraId="468940DE" w14:textId="0B41F4D5" w:rsidR="00EA7DF5" w:rsidRPr="00066BE7" w:rsidRDefault="00EA7DF5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業務内容</w:t>
            </w:r>
          </w:p>
        </w:tc>
        <w:tc>
          <w:tcPr>
            <w:tcW w:w="2186" w:type="dxa"/>
            <w:shd w:val="clear" w:color="auto" w:fill="auto"/>
          </w:tcPr>
          <w:p w14:paraId="1A8A6B61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00B269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56AF88F9" w14:textId="77777777" w:rsidR="00EA7DF5" w:rsidRPr="00066BE7" w:rsidRDefault="00EA7DF5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5BCD2B36" w14:textId="440DB70C" w:rsidR="003F3F33" w:rsidRDefault="00841CA6" w:rsidP="003F3F33">
      <w:pPr>
        <w:ind w:left="425" w:hangingChars="200" w:hanging="425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※</w:t>
      </w:r>
      <w:r w:rsidR="003F3F33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令和</w:t>
      </w:r>
      <w:r w:rsidR="001449DA">
        <w:rPr>
          <w:rFonts w:ascii="ＭＳ Ｐ明朝" w:eastAsia="ＭＳ Ｐ明朝" w:hAnsi="ＭＳ Ｐ明朝" w:cs="ＭＳ 明朝"/>
          <w:color w:val="000000"/>
          <w:kern w:val="0"/>
          <w:sz w:val="22"/>
        </w:rPr>
        <w:t>7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年</w:t>
      </w:r>
      <w:r w:rsidR="001449D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4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月</w:t>
      </w:r>
      <w:r w:rsidR="001449D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1</w:t>
      </w:r>
      <w:r w:rsidR="003F3F33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日現在で一般乗用旅客自動車運送事業を3年以上の奈良県内での営業実績が確認できる書類を添付すること。</w:t>
      </w:r>
    </w:p>
    <w:p w14:paraId="5D34308F" w14:textId="0F096914" w:rsidR="00EA7DF5" w:rsidRPr="003F3F33" w:rsidRDefault="00EA7DF5" w:rsidP="003F3F33">
      <w:pPr>
        <w:ind w:left="425" w:hangingChars="200" w:hanging="425"/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</w:pPr>
      <w:r w:rsidRPr="00EA7DF5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※</w:t>
      </w:r>
      <w:r w:rsidRPr="00EA7DF5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ab/>
        <w:t>記載件数及び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営業実績が確認できる</w:t>
      </w:r>
      <w:r w:rsidRPr="00EA7DF5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書類の提出は、直近3件までとし、3件以上であれば任意で（代表実績順に記入すること。）別途、過去5年間の受託実績一覧表（任意様式）を添付してください。</w:t>
      </w:r>
    </w:p>
    <w:p w14:paraId="68FF9EEA" w14:textId="77777777" w:rsidR="009215CB" w:rsidRPr="00066BE7" w:rsidRDefault="009215CB" w:rsidP="00841CA6">
      <w:pPr>
        <w:rPr>
          <w:rFonts w:ascii="ＭＳ Ｐ明朝" w:eastAsia="ＭＳ Ｐ明朝" w:hAnsi="ＭＳ Ｐ明朝" w:cs="Times New Roman"/>
          <w:sz w:val="22"/>
        </w:rPr>
      </w:pPr>
    </w:p>
    <w:sectPr w:rsidR="009215CB" w:rsidRPr="00066BE7" w:rsidSect="00E026D1">
      <w:footerReference w:type="default" r:id="rId8"/>
      <w:pgSz w:w="11906" w:h="16838" w:code="9"/>
      <w:pgMar w:top="1701" w:right="1701" w:bottom="295" w:left="1701" w:header="851" w:footer="992" w:gutter="0"/>
      <w:pgNumType w:start="1"/>
      <w:cols w:space="425"/>
      <w:docGrid w:type="linesAndChars" w:linePitch="30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0E44" w14:textId="77777777" w:rsidR="00DE3CA4" w:rsidRDefault="00DE3CA4">
      <w:r>
        <w:separator/>
      </w:r>
    </w:p>
  </w:endnote>
  <w:endnote w:type="continuationSeparator" w:id="0">
    <w:p w14:paraId="62CF6008" w14:textId="77777777" w:rsidR="00DE3CA4" w:rsidRDefault="00DE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CDC3" w14:textId="77777777" w:rsidR="00165FEC" w:rsidRPr="00E56FEE" w:rsidRDefault="00EA7DF5">
    <w:pPr>
      <w:pStyle w:val="a3"/>
      <w:jc w:val="center"/>
      <w:rPr>
        <w:b/>
      </w:rPr>
    </w:pPr>
  </w:p>
  <w:p w14:paraId="00638B62" w14:textId="77777777" w:rsidR="00165FEC" w:rsidRDefault="00EA7D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7138" w14:textId="77777777" w:rsidR="00DE3CA4" w:rsidRDefault="00DE3CA4">
      <w:r>
        <w:separator/>
      </w:r>
    </w:p>
  </w:footnote>
  <w:footnote w:type="continuationSeparator" w:id="0">
    <w:p w14:paraId="14FDED06" w14:textId="77777777" w:rsidR="00DE3CA4" w:rsidRDefault="00DE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E7"/>
    <w:rsid w:val="00005FDE"/>
    <w:rsid w:val="00066BE7"/>
    <w:rsid w:val="000F59A4"/>
    <w:rsid w:val="001449DA"/>
    <w:rsid w:val="002032CC"/>
    <w:rsid w:val="00247C5E"/>
    <w:rsid w:val="003402D7"/>
    <w:rsid w:val="003F3F33"/>
    <w:rsid w:val="0050012C"/>
    <w:rsid w:val="0063349A"/>
    <w:rsid w:val="00643EFB"/>
    <w:rsid w:val="006B3E6D"/>
    <w:rsid w:val="00841CA6"/>
    <w:rsid w:val="009215CB"/>
    <w:rsid w:val="00956083"/>
    <w:rsid w:val="009A28C5"/>
    <w:rsid w:val="00C87820"/>
    <w:rsid w:val="00D55CD6"/>
    <w:rsid w:val="00DE3CA4"/>
    <w:rsid w:val="00E026D1"/>
    <w:rsid w:val="00E04E56"/>
    <w:rsid w:val="00E168B8"/>
    <w:rsid w:val="00E530B3"/>
    <w:rsid w:val="00EA7DF5"/>
    <w:rsid w:val="00F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05979"/>
  <w15:docId w15:val="{08FDCA3F-B669-4097-B264-759CD0A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6BE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66BE7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0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02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3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56A4-B089-489E-B503-87121E4F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元井 加奈子</dc:creator>
  <cp:lastModifiedBy>鈴木 浩司</cp:lastModifiedBy>
  <cp:revision>7</cp:revision>
  <cp:lastPrinted>2020-04-13T04:25:00Z</cp:lastPrinted>
  <dcterms:created xsi:type="dcterms:W3CDTF">2022-03-31T06:35:00Z</dcterms:created>
  <dcterms:modified xsi:type="dcterms:W3CDTF">2025-04-09T05:18:00Z</dcterms:modified>
</cp:coreProperties>
</file>